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hd w:fill="ffffff" w:val="clear"/>
        <w:spacing w:before="80" w:lineRule="auto"/>
        <w:ind w:left="0" w:right="47" w:firstLine="0"/>
        <w:jc w:val="center"/>
        <w:rPr/>
      </w:pPr>
      <w:r w:rsidDel="00000000" w:rsidR="00000000" w:rsidRPr="00000000">
        <w:rPr>
          <w:rtl w:val="0"/>
        </w:rPr>
        <w:t xml:space="preserve">PROCESSO SELETIVO SIMPLIFICADO EDITAL Nº 002/2025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before="80" w:lineRule="auto"/>
        <w:ind w:left="0" w:right="4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before="80" w:lineRule="auto"/>
        <w:ind w:left="0" w:right="47" w:firstLine="0"/>
        <w:jc w:val="both"/>
        <w:rPr/>
      </w:pPr>
      <w:r w:rsidDel="00000000" w:rsidR="00000000" w:rsidRPr="00000000">
        <w:rPr>
          <w:rtl w:val="0"/>
        </w:rPr>
        <w:t xml:space="preserve">A COMISSÃO EXAMINADORA DO PROCESSO SELETIVO SIMPLIFICADO PARA CONTRATAÇÃO TEMPORÁRIA DE PROFISSIONAIS DE SAÚDE DA REDE DE ATENÇÃO BÁSICA DE SAÚDE, EMULTI E SAMU DA SECRETARIA MUNICIPAL DE SAÚDE DE SÃO JOÃO DA BALIZA-RR, TORNA PÚBLICO O RESULTADO DOS RECURSOS CONTRA O RESULTADO PRELIMINAR DA PROVA TEORICA DISSERTATIVA.</w:t>
      </w:r>
    </w:p>
    <w:p w:rsidR="00000000" w:rsidDel="00000000" w:rsidP="00000000" w:rsidRDefault="00000000" w:rsidRPr="00000000" w14:paraId="00000004">
      <w:pPr>
        <w:pStyle w:val="Heading1"/>
        <w:shd w:fill="ffffff" w:val="clear"/>
        <w:spacing w:before="80" w:lineRule="auto"/>
        <w:ind w:left="0" w:right="47" w:firstLine="0"/>
        <w:jc w:val="center"/>
        <w:rPr>
          <w:b w:val="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6.99999999999994" w:lineRule="auto"/>
        <w:ind w:right="454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RESULTADO DOS RECURSOS</w:t>
      </w:r>
    </w:p>
    <w:p w:rsidR="00000000" w:rsidDel="00000000" w:rsidP="00000000" w:rsidRDefault="00000000" w:rsidRPr="00000000" w14:paraId="00000006">
      <w:pPr>
        <w:spacing w:line="246.99999999999994" w:lineRule="auto"/>
        <w:ind w:right="454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8"/>
        <w:gridCol w:w="2329"/>
        <w:gridCol w:w="2122"/>
        <w:gridCol w:w="1351"/>
        <w:gridCol w:w="7434"/>
        <w:tblGridChange w:id="0">
          <w:tblGrid>
            <w:gridCol w:w="758"/>
            <w:gridCol w:w="2329"/>
            <w:gridCol w:w="2122"/>
            <w:gridCol w:w="1351"/>
            <w:gridCol w:w="7434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0"/>
              </w:tabs>
              <w:spacing w:line="246.99999999999994" w:lineRule="auto"/>
              <w:ind w:right="29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Nº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8">
            <w:pPr>
              <w:spacing w:line="246.99999999999994" w:lineRule="auto"/>
              <w:ind w:right="454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CANDIDATO (A)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9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CARGO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A">
            <w:pPr>
              <w:spacing w:line="246.99999999999994" w:lineRule="auto"/>
              <w:ind w:right="3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RESULTADO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B">
            <w:pPr>
              <w:spacing w:line="246.99999999999994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FABIANA MENDES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6.99999999999994" w:lineRule="auto"/>
              <w:ind w:right="36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ASSISTENTE SOCIAL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46.99999999999994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INDEFERIDO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 relação 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Questão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a comissão avaliadora entendeu que a candidata não abordou de forma clara e objetiva as responsabilidades do profissional do Assistente Social na Atenção Básica. A resposta não contemplou aspectos fundamentais da atuação do assistente social nesse nível de atenção.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candidata também deixou de mencionar diretrizes relevantes que orientam a prática do assistente social na Atenção Primária à Saúde de acordo com PNAB.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Questão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resposta apresentada pela candidata não atende de forma clara, objetiva e tecnicamente fundamentada ao que foi solicitado na questão. A candidata não explicita como as responsabilidades do assistente social contribuem para a organização do cuidado integral e contínuo à saúde da população, limitando-se a uma abordagem genérica e pouco articulada com as diretrizes da Atenção Primária.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6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Questão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A comissão avaliadora entende que a candidata não detalha de forma específica e clara os programas, ações, campanhas e serviços realizados pela Secretaria de Saúde. A resposta carece de exemplos concretos de como essas iniciativas são implementadas e como impactam diretamente a comunidade local. A falta dessa articulação compromete a profundidade e a aplicabilidade da resposta, dificultando a compreensão de sua contribuição no contexto proposto.</w:t>
            </w:r>
          </w:p>
          <w:p w:rsidR="00000000" w:rsidDel="00000000" w:rsidP="00000000" w:rsidRDefault="00000000" w:rsidRPr="00000000" w14:paraId="00000014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Dessa forma, a comissão reconsidera sua avaliação e decide ajustar a nota da candidata 05 para 25 pontos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6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ANNE MARGARIDA NASCIMENTO BLANCO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CIRURGIÃ DENTISTA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6.99999999999994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INDEFERIDO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A resposta, embora demonstre entendimento geral sobre o tema, apresenta limitações significativas quanto à clareza, uso de terminologia técnica e fundamentação conforme os princípios do SUS e da Política Nacional de Atenção Básica (PNAB). Além disso, observa-se ausência de aprofundamento nas atribuições específicas do cargo.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6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Questão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A comissão avaliadora entende que a candidata não detalha de forma específica e clara os programas, ações, campanhas e serviços realizados pela Secretaria de Saúde. A resposta carece de exemplos concretos de como essas iniciativas são implementadas e como impactam diretamente a comunidade local. A falta dessa articulação compromete a profundidade e a aplicabilidade da resposta, dificultando a compreensão de sua contribuição no contexto proposto.</w:t>
            </w:r>
          </w:p>
          <w:p w:rsidR="00000000" w:rsidDel="00000000" w:rsidP="00000000" w:rsidRDefault="00000000" w:rsidRPr="00000000" w14:paraId="0000001C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Dessa forma, considera-se que a pontuação originalmente atribuída encontra-se compatível com os critérios do edital e com a qualidade da resposta apresentada, não havendo justificativa técnica para alteração da nota.</w:t>
            </w:r>
          </w:p>
          <w:p w:rsidR="00000000" w:rsidDel="00000000" w:rsidP="00000000" w:rsidRDefault="00000000" w:rsidRPr="00000000" w14:paraId="0000001D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VALRISMAR YOJAIRA LINARES FERREIRA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6.99999999999994" w:lineRule="auto"/>
              <w:ind w:right="-105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ENFERMEIRO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6.99999999999994" w:lineRule="auto"/>
              <w:ind w:right="33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INDEFERIDO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– Após reavaliação, a comissão avaliadora indeferiu o pedido de revisão de nota. A resposta apresentada, embora mostre compreensão geral do tema, apresenta limitações em clareza, uso de terminologia técnica e fundamentação conforme os princípios do SUS e da PNAB. Além disso, não abordou adequadamente o eixo central da questão, que trata da liderança do enfermeiro para a segurança do paciente e a qualidade dos serviços de saúde.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6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Questão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A comissão avaliadora entende que a candidata não detalha de forma específica e clara os programas, ações, campanhas e serviços realizados pela Secretaria de Saúde. A resposta carece de exemplos concretos de como essas iniciativas são implementadas e como impactam diretamente a comunidade local. A falta dessa articulação compromete a profundidade e a aplicabilidade da resposta, dificultando a compreensão de sua contribuição no contexto proposto.</w:t>
            </w:r>
          </w:p>
          <w:p w:rsidR="00000000" w:rsidDel="00000000" w:rsidP="00000000" w:rsidRDefault="00000000" w:rsidRPr="00000000" w14:paraId="00000024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Portanto, a pontuação atribuída foi considerada justa e condizente com os critérios estabelecidos.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THALY RIBEIRO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6.99999999999994" w:lineRule="auto"/>
              <w:ind w:right="36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TECNICO DE ENFERMAGEM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6.99999999999994" w:lineRule="auto"/>
              <w:ind w:right="39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INDEFERIDO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Após reavaliação da resposta apresentada à questão referente às atribuições específicas do técnico de enfermagem, a comissão avaliadora decidiu indeferir o pedido de revisão de nota. Embora a candidata tenha mencionado algumas funções básicas da profissão, a resposta demonstra caráter superficial, carecendo de aprofundamento técnico e de articulação com aspectos centrais solicitados na questão, como o apoio ao enfermeiro, o cumprimento das normas éticas e legais e a relação com a qualidade da assistência em saúde.</w:t>
            </w:r>
          </w:p>
          <w:p w:rsidR="00000000" w:rsidDel="00000000" w:rsidP="00000000" w:rsidRDefault="00000000" w:rsidRPr="00000000" w14:paraId="0000002A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A candidata apresentou uma compreensão geral sobre a Atenção Básica e seu papel como porta de entrada do SUS, além de citar os eixos de promoção, proteção e recuperação da saúde. No entanto, a resposta não detalha os princípios fundamentais da PNAB, como a universalidade, a equidade, a integralidade, a coordenação do cuidado, entre outros, e tampouco discorre sobre a importância do trabalho integrado da equipe de saúde nesse contexto. Além disso, foram identificadas falhas de coesão, clareza e fundamentação técnica, o que compromete a completude da resposta.</w:t>
            </w:r>
          </w:p>
          <w:p w:rsidR="00000000" w:rsidDel="00000000" w:rsidP="00000000" w:rsidRDefault="00000000" w:rsidRPr="00000000" w14:paraId="0000002B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Portanto, a pontuação atribuída foi considerada justa e condizente com os critérios estabelecidos.</w:t>
            </w:r>
          </w:p>
          <w:p w:rsidR="00000000" w:rsidDel="00000000" w:rsidP="00000000" w:rsidRDefault="00000000" w:rsidRPr="00000000" w14:paraId="0000002C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Dessa forma, conclui-se que a pontuação inicialmente atribuída a referida questão reflete adequadamente o conteúdo apresentado, conforme os critérios definidos em edital.</w:t>
            </w:r>
          </w:p>
          <w:p w:rsidR="00000000" w:rsidDel="00000000" w:rsidP="00000000" w:rsidRDefault="00000000" w:rsidRPr="00000000" w14:paraId="0000002D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MARIA ERIVANE DOS REIS LIMA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TECNICA DE ENFERMAGEM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6.99999999999994" w:lineRule="auto"/>
              <w:ind w:right="39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INDEFERIDO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Após reavaliação da resposta apresentada à questão referente às atribuições específicas do técnico de enfermagem, a comissão avaliadora decidiu indeferir o pedido de revisão de nota. Embora a candidata tenha mencionado algumas funções básicas da profissão, a resposta demonstra caráter superficial, carecendo de aprofundamento técnico e de articulação com aspectos centrais solicitados na questão, como o apoio ao enfermeiro, o cumprimento das normas éticas e legais e a relação com a qualidade da assistência em saúde e cuidado direto ao paciente.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6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VANUZIA LEANDRO GUERRA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TECNICA DE ENFERMAGEM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6.99999999999994" w:lineRule="auto"/>
              <w:ind w:right="39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INDEFERIDO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Após reavaliação da resposta apresentada à questão referente às atribuições específicas do técnico de enfermagem, a comissão avaliadora decidiu indeferir o pedido de revisão de nota. Embora a candidata tenha mencionado algumas funções básicas da profissão, a resposta demonstra caráter superficial, carecendo de aprofundamento técnico e de articulação com aspectos centrais solicitados na questão, como o apoio ao enfermeiro, o cumprimento das normas éticas e legais e a relação com a qualidade da assistência em saúde.</w:t>
            </w:r>
          </w:p>
          <w:p w:rsidR="00000000" w:rsidDel="00000000" w:rsidP="00000000" w:rsidRDefault="00000000" w:rsidRPr="00000000" w14:paraId="00000039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2-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resposta apresentada pela candidata demonstra compreensão parcial do tema, ao citar de forma genérica alguns princípios da Atenção Básica. Contudo, deixa de abordar de maneira clara e articulada a importância do trabalho da equipe multiprofissional na promoção, proteção e recuperação da saúde da população — aspecto central da questão proposta.</w:t>
            </w:r>
          </w:p>
          <w:p w:rsidR="00000000" w:rsidDel="00000000" w:rsidP="00000000" w:rsidRDefault="00000000" w:rsidRPr="00000000" w14:paraId="0000003A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 A resposta apresentada careceu de exemplos concretos sobre a implementação de programas, ações e serviços de saúde, oferecidos Pela Secretaria Municipal de Saùde, bem como de uma análise mais clara de seus impactos na comunidade local. Essa ausência comprometeu a profundidade e a aplicabilidade do conteúdo, dificultando a compreensão da efetiva contribuição das iniciativas no contexto proposto. Em razão disso, a candidata não atendeu integralmente aos critérios da questão, o que impossibilitou a atribuição da nota máxima da questão.</w:t>
            </w:r>
          </w:p>
          <w:p w:rsidR="00000000" w:rsidDel="00000000" w:rsidP="00000000" w:rsidRDefault="00000000" w:rsidRPr="00000000" w14:paraId="0000003B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6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VANESSA LIMA CASTELO BRANCO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TECNICA DE ENFERMAGEM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6.99999999999994" w:lineRule="auto"/>
              <w:ind w:right="39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INDEFERIDO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Após reavaliação com base nos critérios técnicos estabelecidos no edital, foi constatado que a resposta da candidata está incompleta, não atendendo plenamente aos elementos exigidos pela questão. Diante disso, a comissão avaliadora corrige o erro identificando que a pontuação máxima de 20 pontos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deve ser ajustada para 17,5 pontos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Justificativa: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Apesar de a candidata mencionar algumas atribuições básicas da função, a resposta apresenta abordagem superficial e ausência de aprofundamento técnico. Não foram devidamente tratados aspectos centrais solicitados, como o apoio ao enfermeiro e o cumprimento das normas éticas e legais da profissão, o que compromete a completude e a qualidade da resposta.</w:t>
            </w:r>
          </w:p>
          <w:p w:rsidR="00000000" w:rsidDel="00000000" w:rsidP="00000000" w:rsidRDefault="00000000" w:rsidRPr="00000000" w14:paraId="00000043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A candidata apresentou uma compreensão geral sobre a Atenção Básica e seu papel como porta de entrada do SUS, além de citar os eixos de promoção, proteção e recuperação da saúde. No entanto, a resposta não detalha os princípios fundamentais da PNAB, como a universalidade, a equidade, a integralidade, a coordenação do cuidado, entre outros.</w:t>
            </w:r>
          </w:p>
          <w:p w:rsidR="00000000" w:rsidDel="00000000" w:rsidP="00000000" w:rsidRDefault="00000000" w:rsidRPr="00000000" w14:paraId="00000044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Portanto, a pontuação atribuída da questão foi considerada justa e condizente com os critérios estabelecidos.</w:t>
            </w:r>
          </w:p>
          <w:p w:rsidR="00000000" w:rsidDel="00000000" w:rsidP="00000000" w:rsidRDefault="00000000" w:rsidRPr="00000000" w14:paraId="00000045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 A resposta apresentada careceu de exemplos concretos sobre a implementação de programas, ações e serviços de saúde, oferecidos Pela Secretaria Municipal de Saùde, bem como de uma análise mais clara de seus impactos na comunidade local. Essa ausência comprometeu a profundidade e a aplicabilidade do conteúdo, dificultando a compreensão da efetiva contribuição das iniciativas no contexto proposto. Em razão disso, a candidata não atendeu integralmente aos critérios da questão, o que impossibilitou a atribuição da nota máxima.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6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ROSANGELA BRUNO GOMES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6.99999999999994" w:lineRule="auto"/>
              <w:ind w:right="45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TECNICA DE ENFERMAGEM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6.99999999999994" w:lineRule="auto"/>
              <w:ind w:right="39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INDEFERIDO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Após reavaliação da resposta apresentada à questão referente às atribuições específicas do técnico de enfermagem, a comissão avaliadora decidiu indeferir o pedido de revisão de nota. Embora a candidata tenha mencionado algumas funções básicas da profissão, a resposta demonstra caráter superficial, carecendo de aprofundamento técnico e de articulação com aspectos centrais solicitados na questão, como o apoio ao enfermeiro, o cumprimento das normas éticas e legais e a relação com a qualidade da assistência em saúde.</w:t>
            </w:r>
          </w:p>
          <w:p w:rsidR="00000000" w:rsidDel="00000000" w:rsidP="00000000" w:rsidRDefault="00000000" w:rsidRPr="00000000" w14:paraId="0000004C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Em razão disso, a candidata não atendeu integralmente aos critérios da questão, o que impossibilitou a atribuição da nota máxima.</w:t>
            </w:r>
          </w:p>
          <w:p w:rsidR="00000000" w:rsidDel="00000000" w:rsidP="00000000" w:rsidRDefault="00000000" w:rsidRPr="00000000" w14:paraId="0000004D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Portanto, a pontuação atribuída foi considerada justa e condizente com os critérios estabelecidos.</w:t>
            </w:r>
          </w:p>
          <w:p w:rsidR="00000000" w:rsidDel="00000000" w:rsidP="00000000" w:rsidRDefault="00000000" w:rsidRPr="00000000" w14:paraId="0000004E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A candidata apresentou uma compreensão geral sobre a Atenção Básica e seu papel como porta de entrada do SUS, além de citar os eixos de promoção, proteção e recuperação da saúde. No entanto, a resposta não detalha os princípios fundamentais da PNAB, como a universalidade, a equidade, a integralidade, a coordenação do cuidado, entre outros.</w:t>
            </w:r>
          </w:p>
          <w:p w:rsidR="00000000" w:rsidDel="00000000" w:rsidP="00000000" w:rsidRDefault="00000000" w:rsidRPr="00000000" w14:paraId="0000004F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Portanto, a pontuação atribuída da questão foi considerada justa e condizente com os critérios estabelecidos.</w:t>
            </w:r>
          </w:p>
          <w:p w:rsidR="00000000" w:rsidDel="00000000" w:rsidP="00000000" w:rsidRDefault="00000000" w:rsidRPr="00000000" w14:paraId="00000050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Questão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 A resposta apresentada careceu de exemplos concretos sobre a implementação de programas, ações e serviços de saúde, oferecidos Pela Secretaria Municipal de Saùde, bem como de uma análise mais clara de seus impactos na comunidade local. Essa ausência comprometeu a profundidade e a aplicabilidade do conteúdo, dificultando a compreensão da efetiva contribuição das iniciativas no contexto proposto. Em razão disso, a candidata não atendeu integralmente aos critérios da questão, o que impossibilitou a atribuição da nota máxima.</w:t>
            </w:r>
          </w:p>
          <w:p w:rsidR="00000000" w:rsidDel="00000000" w:rsidP="00000000" w:rsidRDefault="00000000" w:rsidRPr="00000000" w14:paraId="00000051">
            <w:pPr>
              <w:spacing w:line="246.9999999999999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46.99999999999994" w:lineRule="auto"/>
        <w:ind w:right="45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right="4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4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right="4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right="4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right="4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right="4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right="4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São João da Baliza-RR, 07 de abril de 2025</w:t>
      </w:r>
    </w:p>
    <w:p w:rsidR="00000000" w:rsidDel="00000000" w:rsidP="00000000" w:rsidRDefault="00000000" w:rsidRPr="00000000" w14:paraId="0000005A">
      <w:pPr>
        <w:spacing w:after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PAULO ALVES DE ARAÚJO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da Comissão Organizadora do Processo Seletivo 002/2025</w:t>
      </w:r>
    </w:p>
    <w:p w:rsidR="00000000" w:rsidDel="00000000" w:rsidP="00000000" w:rsidRDefault="00000000" w:rsidRPr="00000000" w14:paraId="00000065">
      <w:pPr>
        <w:ind w:right="45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274" w:top="127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" w:line="276" w:lineRule="auto"/>
      <w:ind w:left="0" w:right="91" w:hanging="1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25111" cy="582779"/>
          <wp:effectExtent b="0" l="0" r="0" t="0"/>
          <wp:docPr descr="Imagem de desenho animado&#10;&#10;Descrição gerada automaticamente com confiança baixa" id="1" name="image1.png"/>
          <a:graphic>
            <a:graphicData uri="http://schemas.openxmlformats.org/drawingml/2006/picture">
              <pic:pic>
                <pic:nvPicPr>
                  <pic:cNvPr descr="Imagem de desenho animad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111" cy="5827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" w:line="276" w:lineRule="auto"/>
      <w:ind w:left="0" w:right="91" w:hanging="1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GOVERNO DO ESTADO DE RORAIMA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" w:line="276" w:lineRule="auto"/>
      <w:ind w:left="0" w:right="-51" w:hanging="1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MUNICIPAL DE SÃO JOÃO DA BALIZA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535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